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C826D" w14:textId="2638ED55" w:rsidR="007172CB" w:rsidRPr="00DC60D4" w:rsidRDefault="00DC60D4" w:rsidP="00733EC4">
      <w:pPr>
        <w:rPr>
          <w:b/>
          <w:bCs/>
          <w:color w:val="FF0000"/>
          <w:sz w:val="20"/>
          <w:szCs w:val="20"/>
        </w:rPr>
      </w:pPr>
      <w:r w:rsidRPr="00DC60D4">
        <w:rPr>
          <w:b/>
          <w:bCs/>
          <w:color w:val="FF0000"/>
          <w:sz w:val="20"/>
          <w:szCs w:val="20"/>
        </w:rPr>
        <w:t xml:space="preserve">Our </w:t>
      </w:r>
      <w:r w:rsidR="00366163">
        <w:rPr>
          <w:b/>
          <w:bCs/>
          <w:color w:val="FF0000"/>
          <w:sz w:val="20"/>
          <w:szCs w:val="20"/>
        </w:rPr>
        <w:t>Services</w:t>
      </w:r>
    </w:p>
    <w:p w14:paraId="60B3B46A" w14:textId="17836FA5" w:rsidR="00E66B92" w:rsidRDefault="00733EC4" w:rsidP="00E66B92">
      <w:pPr>
        <w:rPr>
          <w:sz w:val="20"/>
          <w:szCs w:val="20"/>
        </w:rPr>
      </w:pPr>
      <w:r w:rsidRPr="001D080F">
        <w:rPr>
          <w:sz w:val="20"/>
          <w:szCs w:val="20"/>
        </w:rPr>
        <w:t xml:space="preserve">As a BGA, our mission is to </w:t>
      </w:r>
      <w:r w:rsidR="00097A35" w:rsidRPr="001D080F">
        <w:rPr>
          <w:sz w:val="20"/>
          <w:szCs w:val="20"/>
        </w:rPr>
        <w:t>connect</w:t>
      </w:r>
      <w:r w:rsidRPr="001D080F">
        <w:rPr>
          <w:sz w:val="20"/>
          <w:szCs w:val="20"/>
        </w:rPr>
        <w:t xml:space="preserve"> agents and advisors with insurance carriers and help our</w:t>
      </w:r>
      <w:r w:rsidR="00097A35" w:rsidRPr="001D080F">
        <w:rPr>
          <w:sz w:val="20"/>
          <w:szCs w:val="20"/>
        </w:rPr>
        <w:t xml:space="preserve"> </w:t>
      </w:r>
      <w:r w:rsidRPr="001D080F">
        <w:rPr>
          <w:sz w:val="20"/>
          <w:szCs w:val="20"/>
        </w:rPr>
        <w:t xml:space="preserve">customers find the correct product that </w:t>
      </w:r>
      <w:r w:rsidR="00097A35" w:rsidRPr="001D080F">
        <w:rPr>
          <w:sz w:val="20"/>
          <w:szCs w:val="20"/>
        </w:rPr>
        <w:t>meets</w:t>
      </w:r>
      <w:r w:rsidRPr="001D080F">
        <w:rPr>
          <w:sz w:val="20"/>
          <w:szCs w:val="20"/>
        </w:rPr>
        <w:t xml:space="preserve"> </w:t>
      </w:r>
      <w:r w:rsidR="00097A35" w:rsidRPr="001D080F">
        <w:rPr>
          <w:sz w:val="20"/>
          <w:szCs w:val="20"/>
        </w:rPr>
        <w:t>each</w:t>
      </w:r>
      <w:r w:rsidRPr="001D080F">
        <w:rPr>
          <w:sz w:val="20"/>
          <w:szCs w:val="20"/>
        </w:rPr>
        <w:t xml:space="preserve"> </w:t>
      </w:r>
      <w:r w:rsidR="00097A35" w:rsidRPr="001D080F">
        <w:rPr>
          <w:sz w:val="20"/>
          <w:szCs w:val="20"/>
        </w:rPr>
        <w:t xml:space="preserve">client’s </w:t>
      </w:r>
      <w:r w:rsidRPr="001D080F">
        <w:rPr>
          <w:sz w:val="20"/>
          <w:szCs w:val="20"/>
        </w:rPr>
        <w:t xml:space="preserve">needs. </w:t>
      </w:r>
      <w:r w:rsidR="00097A35" w:rsidRPr="001D080F">
        <w:rPr>
          <w:sz w:val="20"/>
          <w:szCs w:val="20"/>
        </w:rPr>
        <w:t xml:space="preserve">From our experienced Point of Sale </w:t>
      </w:r>
      <w:r w:rsidR="0088744E">
        <w:rPr>
          <w:sz w:val="20"/>
          <w:szCs w:val="20"/>
        </w:rPr>
        <w:t>Strategists</w:t>
      </w:r>
      <w:r w:rsidR="00097A35" w:rsidRPr="001D080F">
        <w:rPr>
          <w:sz w:val="20"/>
          <w:szCs w:val="20"/>
        </w:rPr>
        <w:t xml:space="preserve"> to our professional </w:t>
      </w:r>
      <w:r w:rsidR="0088744E">
        <w:rPr>
          <w:sz w:val="20"/>
          <w:szCs w:val="20"/>
        </w:rPr>
        <w:t>C</w:t>
      </w:r>
      <w:r w:rsidRPr="001D080F">
        <w:rPr>
          <w:sz w:val="20"/>
          <w:szCs w:val="20"/>
        </w:rPr>
        <w:t>oncierge Service</w:t>
      </w:r>
      <w:r w:rsidR="0088744E">
        <w:rPr>
          <w:sz w:val="20"/>
          <w:szCs w:val="20"/>
        </w:rPr>
        <w:t xml:space="preserve"> Team</w:t>
      </w:r>
      <w:r w:rsidR="00097A35" w:rsidRPr="001D080F">
        <w:rPr>
          <w:sz w:val="20"/>
          <w:szCs w:val="20"/>
        </w:rPr>
        <w:t xml:space="preserve">, </w:t>
      </w:r>
      <w:r w:rsidR="0088744E">
        <w:rPr>
          <w:sz w:val="20"/>
          <w:szCs w:val="20"/>
        </w:rPr>
        <w:t>we provide</w:t>
      </w:r>
      <w:r w:rsidR="00097A35" w:rsidRPr="001D080F">
        <w:rPr>
          <w:sz w:val="20"/>
          <w:szCs w:val="20"/>
        </w:rPr>
        <w:t xml:space="preserve"> value every step of the way</w:t>
      </w:r>
      <w:r w:rsidR="0088744E">
        <w:rPr>
          <w:sz w:val="20"/>
          <w:szCs w:val="20"/>
        </w:rPr>
        <w:t>, at no additional cost!</w:t>
      </w:r>
    </w:p>
    <w:p w14:paraId="70F58F32" w14:textId="77777777" w:rsidR="00E66B92" w:rsidRPr="004A1A48" w:rsidRDefault="00E66B92" w:rsidP="00E66B92">
      <w:pPr>
        <w:pStyle w:val="NoSpacing"/>
        <w:jc w:val="center"/>
        <w:rPr>
          <w:rFonts w:eastAsia="Times New Roman"/>
          <w:i/>
          <w:iCs/>
          <w:kern w:val="2"/>
          <w14:ligatures w14:val="standardContextual"/>
        </w:rPr>
      </w:pPr>
      <w:r w:rsidRPr="00E66B92">
        <w:rPr>
          <w:rFonts w:eastAsia="Times New Roman"/>
          <w:i/>
          <w:iCs/>
          <w:color w:val="4472C4" w:themeColor="accent1"/>
          <w:kern w:val="2"/>
          <w14:ligatures w14:val="standardContextual"/>
        </w:rPr>
        <w:t>“From quote to issue and review to service, each case is an opportunity of quality care. “</w:t>
      </w:r>
      <w:r>
        <w:rPr>
          <w:rFonts w:eastAsia="Times New Roman"/>
          <w:i/>
          <w:iCs/>
          <w:kern w:val="2"/>
          <w14:ligatures w14:val="standardContextual"/>
        </w:rPr>
        <w:br/>
      </w:r>
      <w:r w:rsidRPr="007172CB">
        <w:rPr>
          <w:rFonts w:eastAsia="Times New Roman"/>
          <w:kern w:val="2"/>
          <w:sz w:val="18"/>
          <w:szCs w:val="18"/>
          <w14:ligatures w14:val="standardContextual"/>
        </w:rPr>
        <w:t>-</w:t>
      </w:r>
      <w:r w:rsidRPr="007172CB">
        <w:rPr>
          <w:rFonts w:eastAsia="Times New Roman"/>
          <w:b/>
          <w:bCs/>
          <w:kern w:val="2"/>
          <w:sz w:val="18"/>
          <w:szCs w:val="18"/>
          <w14:ligatures w14:val="standardContextual"/>
        </w:rPr>
        <w:t xml:space="preserve"> Sandy H</w:t>
      </w:r>
      <w:r w:rsidRPr="007172CB">
        <w:rPr>
          <w:rFonts w:eastAsia="Times New Roman"/>
          <w:kern w:val="2"/>
          <w:sz w:val="18"/>
          <w:szCs w:val="18"/>
          <w14:ligatures w14:val="standardContextual"/>
        </w:rPr>
        <w:t>, New Business Specialist</w:t>
      </w:r>
    </w:p>
    <w:p w14:paraId="21EC9447" w14:textId="77777777" w:rsidR="00E66B92" w:rsidRPr="00E66B92" w:rsidRDefault="00E66B92" w:rsidP="00E66B92">
      <w:pPr>
        <w:rPr>
          <w:sz w:val="20"/>
          <w:szCs w:val="20"/>
        </w:rPr>
      </w:pPr>
    </w:p>
    <w:p w14:paraId="1882F09C" w14:textId="12186D31" w:rsidR="00516528" w:rsidRPr="007172CB" w:rsidRDefault="001D080F" w:rsidP="00097A35">
      <w:pPr>
        <w:rPr>
          <w:noProof/>
          <w:sz w:val="20"/>
          <w:szCs w:val="20"/>
        </w:rPr>
      </w:pPr>
      <w:r w:rsidRPr="00E66B92">
        <w:rPr>
          <w:b/>
          <w:bCs/>
          <w:noProof/>
          <w:color w:val="FF0000"/>
          <w:sz w:val="20"/>
          <w:szCs w:val="20"/>
        </w:rPr>
        <w:t xml:space="preserve">Our </w:t>
      </w:r>
      <w:r w:rsidR="00516528" w:rsidRPr="00E66B92">
        <w:rPr>
          <w:b/>
          <w:bCs/>
          <w:noProof/>
          <w:color w:val="FF0000"/>
          <w:sz w:val="20"/>
          <w:szCs w:val="20"/>
        </w:rPr>
        <w:t xml:space="preserve">Point of Sale </w:t>
      </w:r>
      <w:r w:rsidR="0088744E" w:rsidRPr="00E66B92">
        <w:rPr>
          <w:b/>
          <w:bCs/>
          <w:noProof/>
          <w:color w:val="FF0000"/>
          <w:sz w:val="20"/>
          <w:szCs w:val="20"/>
        </w:rPr>
        <w:t>Strategists</w:t>
      </w:r>
      <w:r w:rsidR="00516528" w:rsidRPr="00E66B92">
        <w:rPr>
          <w:noProof/>
          <w:color w:val="FF0000"/>
          <w:sz w:val="20"/>
          <w:szCs w:val="20"/>
        </w:rPr>
        <w:t xml:space="preserve"> </w:t>
      </w:r>
      <w:r w:rsidR="00516528" w:rsidRPr="007172CB">
        <w:rPr>
          <w:noProof/>
          <w:sz w:val="20"/>
          <w:szCs w:val="20"/>
        </w:rPr>
        <w:t xml:space="preserve">work directly with </w:t>
      </w:r>
      <w:r w:rsidR="00E735BB" w:rsidRPr="007172CB">
        <w:rPr>
          <w:noProof/>
          <w:sz w:val="20"/>
          <w:szCs w:val="20"/>
        </w:rPr>
        <w:t>agents and advisors</w:t>
      </w:r>
      <w:r w:rsidR="00516528" w:rsidRPr="007172CB">
        <w:rPr>
          <w:noProof/>
          <w:sz w:val="20"/>
          <w:szCs w:val="20"/>
        </w:rPr>
        <w:t xml:space="preserve"> to </w:t>
      </w:r>
      <w:r w:rsidR="0034786D" w:rsidRPr="007172CB">
        <w:rPr>
          <w:noProof/>
          <w:sz w:val="20"/>
          <w:szCs w:val="20"/>
        </w:rPr>
        <w:t xml:space="preserve">provide experienced </w:t>
      </w:r>
      <w:r w:rsidR="000C5C86" w:rsidRPr="007172CB">
        <w:rPr>
          <w:noProof/>
          <w:sz w:val="20"/>
          <w:szCs w:val="20"/>
        </w:rPr>
        <w:t>assistance</w:t>
      </w:r>
      <w:r w:rsidR="0034786D" w:rsidRPr="007172CB">
        <w:rPr>
          <w:noProof/>
          <w:sz w:val="20"/>
          <w:szCs w:val="20"/>
        </w:rPr>
        <w:t xml:space="preserve"> for </w:t>
      </w:r>
      <w:r w:rsidR="000C5C86" w:rsidRPr="007172CB">
        <w:rPr>
          <w:noProof/>
          <w:sz w:val="20"/>
          <w:szCs w:val="20"/>
        </w:rPr>
        <w:t>immediate</w:t>
      </w:r>
      <w:r w:rsidR="0034786D" w:rsidRPr="007172CB">
        <w:rPr>
          <w:noProof/>
          <w:sz w:val="20"/>
          <w:szCs w:val="20"/>
        </w:rPr>
        <w:t xml:space="preserve"> </w:t>
      </w:r>
      <w:r w:rsidR="00E735BB" w:rsidRPr="007172CB">
        <w:rPr>
          <w:noProof/>
          <w:sz w:val="20"/>
          <w:szCs w:val="20"/>
        </w:rPr>
        <w:t xml:space="preserve">client </w:t>
      </w:r>
      <w:r w:rsidR="0034786D" w:rsidRPr="007172CB">
        <w:rPr>
          <w:noProof/>
          <w:sz w:val="20"/>
          <w:szCs w:val="20"/>
        </w:rPr>
        <w:t>needs</w:t>
      </w:r>
      <w:r w:rsidR="00516528" w:rsidRPr="007172CB">
        <w:rPr>
          <w:noProof/>
          <w:sz w:val="20"/>
          <w:szCs w:val="20"/>
        </w:rPr>
        <w:t xml:space="preserve">, as well as </w:t>
      </w:r>
      <w:r w:rsidRPr="007172CB">
        <w:rPr>
          <w:noProof/>
          <w:sz w:val="20"/>
          <w:szCs w:val="20"/>
        </w:rPr>
        <w:t xml:space="preserve">maximizing </w:t>
      </w:r>
      <w:r w:rsidR="00516528" w:rsidRPr="007172CB">
        <w:rPr>
          <w:noProof/>
          <w:sz w:val="20"/>
          <w:szCs w:val="20"/>
        </w:rPr>
        <w:t xml:space="preserve">insurance planning </w:t>
      </w:r>
      <w:r w:rsidRPr="007172CB">
        <w:rPr>
          <w:noProof/>
          <w:sz w:val="20"/>
          <w:szCs w:val="20"/>
        </w:rPr>
        <w:t xml:space="preserve">to find </w:t>
      </w:r>
      <w:r w:rsidR="00516528" w:rsidRPr="007172CB">
        <w:rPr>
          <w:noProof/>
          <w:sz w:val="20"/>
          <w:szCs w:val="20"/>
        </w:rPr>
        <w:t xml:space="preserve">opportunities for </w:t>
      </w:r>
      <w:r w:rsidR="00E735BB" w:rsidRPr="007172CB">
        <w:rPr>
          <w:noProof/>
          <w:sz w:val="20"/>
          <w:szCs w:val="20"/>
        </w:rPr>
        <w:t>all clients</w:t>
      </w:r>
      <w:r w:rsidR="00516528" w:rsidRPr="007172CB">
        <w:rPr>
          <w:noProof/>
          <w:sz w:val="20"/>
          <w:szCs w:val="20"/>
        </w:rPr>
        <w:t>.</w:t>
      </w:r>
      <w:r w:rsidRPr="007172CB">
        <w:rPr>
          <w:noProof/>
          <w:sz w:val="20"/>
          <w:szCs w:val="20"/>
        </w:rPr>
        <w:t xml:space="preserve"> </w:t>
      </w:r>
    </w:p>
    <w:p w14:paraId="1B555057" w14:textId="738B35B3" w:rsidR="001D080F" w:rsidRPr="001D080F" w:rsidRDefault="001D080F" w:rsidP="001D080F">
      <w:pPr>
        <w:numPr>
          <w:ilvl w:val="0"/>
          <w:numId w:val="3"/>
        </w:numPr>
        <w:rPr>
          <w:noProof/>
          <w:sz w:val="20"/>
          <w:szCs w:val="20"/>
        </w:rPr>
      </w:pPr>
      <w:r w:rsidRPr="0088744E">
        <w:rPr>
          <w:b/>
          <w:bCs/>
          <w:noProof/>
          <w:sz w:val="20"/>
          <w:szCs w:val="20"/>
        </w:rPr>
        <w:t xml:space="preserve">Dedicated </w:t>
      </w:r>
      <w:r w:rsidR="0088744E" w:rsidRPr="0088744E">
        <w:rPr>
          <w:b/>
          <w:bCs/>
          <w:noProof/>
          <w:sz w:val="20"/>
          <w:szCs w:val="20"/>
        </w:rPr>
        <w:t>Strategists</w:t>
      </w:r>
      <w:r w:rsidRPr="001D080F">
        <w:rPr>
          <w:noProof/>
          <w:sz w:val="20"/>
          <w:szCs w:val="20"/>
        </w:rPr>
        <w:t xml:space="preserve"> – </w:t>
      </w:r>
      <w:r w:rsidR="0051471C">
        <w:rPr>
          <w:noProof/>
          <w:sz w:val="20"/>
          <w:szCs w:val="20"/>
        </w:rPr>
        <w:t>We develop</w:t>
      </w:r>
      <w:r w:rsidR="0088744E">
        <w:rPr>
          <w:noProof/>
          <w:sz w:val="20"/>
          <w:szCs w:val="20"/>
        </w:rPr>
        <w:t xml:space="preserve"> a personal relationship with each advisor, giving you</w:t>
      </w:r>
      <w:r w:rsidR="00E735BB">
        <w:rPr>
          <w:noProof/>
          <w:sz w:val="20"/>
          <w:szCs w:val="20"/>
        </w:rPr>
        <w:t xml:space="preserve"> </w:t>
      </w:r>
      <w:r w:rsidR="0088744E">
        <w:rPr>
          <w:noProof/>
          <w:sz w:val="20"/>
          <w:szCs w:val="20"/>
        </w:rPr>
        <w:t>confidence that we are working in your best interest.</w:t>
      </w:r>
      <w:r w:rsidR="00E66B92">
        <w:rPr>
          <w:noProof/>
          <w:sz w:val="20"/>
          <w:szCs w:val="20"/>
        </w:rPr>
        <w:t xml:space="preserve"> Always here to help with quotes and analysis.</w:t>
      </w:r>
    </w:p>
    <w:p w14:paraId="206415F6" w14:textId="1992BDAA" w:rsidR="00DC60D4" w:rsidRPr="00DC60D4" w:rsidRDefault="000C5C86" w:rsidP="00DC60D4">
      <w:pPr>
        <w:numPr>
          <w:ilvl w:val="0"/>
          <w:numId w:val="3"/>
        </w:numPr>
        <w:rPr>
          <w:noProof/>
          <w:sz w:val="20"/>
          <w:szCs w:val="20"/>
        </w:rPr>
      </w:pPr>
      <w:r w:rsidRPr="0088744E">
        <w:rPr>
          <w:b/>
          <w:bCs/>
          <w:noProof/>
          <w:sz w:val="20"/>
          <w:szCs w:val="20"/>
        </w:rPr>
        <w:t xml:space="preserve">Quotes </w:t>
      </w:r>
      <w:r w:rsidR="0088744E">
        <w:rPr>
          <w:b/>
          <w:bCs/>
          <w:noProof/>
          <w:sz w:val="20"/>
          <w:szCs w:val="20"/>
        </w:rPr>
        <w:t>M</w:t>
      </w:r>
      <w:r w:rsidRPr="0088744E">
        <w:rPr>
          <w:b/>
          <w:bCs/>
          <w:noProof/>
          <w:sz w:val="20"/>
          <w:szCs w:val="20"/>
        </w:rPr>
        <w:t xml:space="preserve">ade </w:t>
      </w:r>
      <w:r w:rsidR="0088744E">
        <w:rPr>
          <w:b/>
          <w:bCs/>
          <w:noProof/>
          <w:sz w:val="20"/>
          <w:szCs w:val="20"/>
        </w:rPr>
        <w:t>E</w:t>
      </w:r>
      <w:r w:rsidRPr="0088744E">
        <w:rPr>
          <w:b/>
          <w:bCs/>
          <w:noProof/>
          <w:sz w:val="20"/>
          <w:szCs w:val="20"/>
        </w:rPr>
        <w:t>asy</w:t>
      </w:r>
      <w:r w:rsidR="00516528" w:rsidRPr="001D080F">
        <w:rPr>
          <w:noProof/>
          <w:sz w:val="20"/>
          <w:szCs w:val="20"/>
        </w:rPr>
        <w:t xml:space="preserve"> -  </w:t>
      </w:r>
      <w:r w:rsidR="0051471C">
        <w:rPr>
          <w:noProof/>
          <w:sz w:val="20"/>
          <w:szCs w:val="20"/>
        </w:rPr>
        <w:t>A</w:t>
      </w:r>
      <w:r w:rsidRPr="001D080F">
        <w:rPr>
          <w:noProof/>
          <w:sz w:val="20"/>
          <w:szCs w:val="20"/>
        </w:rPr>
        <w:t xml:space="preserve">ccess </w:t>
      </w:r>
      <w:r w:rsidR="001D080F">
        <w:rPr>
          <w:noProof/>
          <w:sz w:val="20"/>
          <w:szCs w:val="20"/>
        </w:rPr>
        <w:t>our</w:t>
      </w:r>
      <w:r w:rsidRPr="001D080F">
        <w:rPr>
          <w:noProof/>
          <w:sz w:val="20"/>
          <w:szCs w:val="20"/>
        </w:rPr>
        <w:t xml:space="preserve"> online </w:t>
      </w:r>
      <w:r w:rsidR="001D080F">
        <w:rPr>
          <w:noProof/>
          <w:sz w:val="20"/>
          <w:szCs w:val="20"/>
        </w:rPr>
        <w:t xml:space="preserve">system </w:t>
      </w:r>
      <w:r w:rsidRPr="001D080F">
        <w:rPr>
          <w:noProof/>
          <w:sz w:val="20"/>
          <w:szCs w:val="20"/>
        </w:rPr>
        <w:t>or simply email your specialist</w:t>
      </w:r>
      <w:r w:rsidR="001D080F">
        <w:rPr>
          <w:noProof/>
          <w:sz w:val="20"/>
          <w:szCs w:val="20"/>
        </w:rPr>
        <w:t xml:space="preserve"> to receive quotes</w:t>
      </w:r>
      <w:r w:rsidR="0088744E">
        <w:rPr>
          <w:noProof/>
          <w:sz w:val="20"/>
          <w:szCs w:val="20"/>
        </w:rPr>
        <w:t xml:space="preserve"> for your client reviews, life event circumstances, estate needs, or prospect meetings.</w:t>
      </w:r>
    </w:p>
    <w:p w14:paraId="5FF31AD0" w14:textId="6324E380" w:rsidR="00FD3331" w:rsidRPr="00E66B92" w:rsidRDefault="0088744E" w:rsidP="00E66B92">
      <w:pPr>
        <w:numPr>
          <w:ilvl w:val="0"/>
          <w:numId w:val="3"/>
        </w:numPr>
        <w:rPr>
          <w:noProof/>
          <w:sz w:val="20"/>
          <w:szCs w:val="20"/>
        </w:rPr>
      </w:pPr>
      <w:r w:rsidRPr="0088744E">
        <w:rPr>
          <w:b/>
          <w:bCs/>
          <w:noProof/>
          <w:sz w:val="20"/>
          <w:szCs w:val="20"/>
        </w:rPr>
        <w:t>National Footprint</w:t>
      </w:r>
      <w:r>
        <w:rPr>
          <w:noProof/>
          <w:sz w:val="20"/>
          <w:szCs w:val="20"/>
        </w:rPr>
        <w:t xml:space="preserve"> – </w:t>
      </w:r>
      <w:r w:rsidR="0051471C">
        <w:rPr>
          <w:noProof/>
          <w:sz w:val="20"/>
          <w:szCs w:val="20"/>
        </w:rPr>
        <w:t>O</w:t>
      </w:r>
      <w:r>
        <w:rPr>
          <w:noProof/>
          <w:sz w:val="20"/>
          <w:szCs w:val="20"/>
        </w:rPr>
        <w:t>ur team is nationwide, allowing us to serve you regardless of location, time zone, or licensing limitations</w:t>
      </w:r>
      <w:r w:rsidR="0051471C">
        <w:rPr>
          <w:noProof/>
          <w:sz w:val="20"/>
          <w:szCs w:val="20"/>
        </w:rPr>
        <w:t>.</w:t>
      </w:r>
      <w:r w:rsidR="0051471C">
        <w:rPr>
          <w:noProof/>
          <w:sz w:val="20"/>
          <w:szCs w:val="20"/>
        </w:rPr>
        <w:br/>
      </w:r>
    </w:p>
    <w:p w14:paraId="639610C4" w14:textId="08FA1712" w:rsidR="00FD3331" w:rsidRPr="00FD3331" w:rsidRDefault="00FD3331" w:rsidP="00FD3331">
      <w:pPr>
        <w:rPr>
          <w:noProof/>
          <w:sz w:val="20"/>
          <w:szCs w:val="20"/>
        </w:rPr>
      </w:pPr>
      <w:r w:rsidRPr="00E66B92">
        <w:rPr>
          <w:b/>
          <w:bCs/>
          <w:noProof/>
          <w:color w:val="FF0000"/>
          <w:sz w:val="20"/>
          <w:szCs w:val="20"/>
        </w:rPr>
        <w:t>Our Concierge Service Team</w:t>
      </w:r>
      <w:r w:rsidRPr="00E66B92">
        <w:rPr>
          <w:noProof/>
          <w:color w:val="FF0000"/>
          <w:sz w:val="20"/>
          <w:szCs w:val="20"/>
        </w:rPr>
        <w:t xml:space="preserve"> </w:t>
      </w:r>
      <w:r w:rsidRPr="007172CB">
        <w:rPr>
          <w:noProof/>
          <w:sz w:val="20"/>
          <w:szCs w:val="20"/>
        </w:rPr>
        <w:t xml:space="preserve">is comprised of </w:t>
      </w:r>
      <w:r>
        <w:rPr>
          <w:noProof/>
          <w:sz w:val="20"/>
          <w:szCs w:val="20"/>
        </w:rPr>
        <w:t>several specialists</w:t>
      </w:r>
      <w:r w:rsidRPr="007172CB">
        <w:rPr>
          <w:noProof/>
          <w:sz w:val="20"/>
          <w:szCs w:val="20"/>
        </w:rPr>
        <w:t xml:space="preserve">. Once an agent moves forward with an application, simply </w:t>
      </w:r>
      <w:r>
        <w:rPr>
          <w:noProof/>
          <w:sz w:val="20"/>
          <w:szCs w:val="20"/>
        </w:rPr>
        <w:t>hand it off to our staff, ensuring your policy is processed accurately and delivered in a timely manner.</w:t>
      </w:r>
    </w:p>
    <w:p w14:paraId="26B66A14" w14:textId="0F0E2D76" w:rsidR="0051471C" w:rsidRDefault="00FD3331" w:rsidP="00FD3331">
      <w:pPr>
        <w:jc w:val="center"/>
        <w:rPr>
          <w:rFonts w:eastAsia="Times New Roman"/>
          <w:sz w:val="18"/>
          <w:szCs w:val="18"/>
        </w:rPr>
      </w:pPr>
      <w:r w:rsidRPr="00FD3331">
        <w:rPr>
          <w:rFonts w:eastAsia="Times New Roman"/>
          <w:i/>
          <w:iCs/>
          <w:color w:val="4472C4" w:themeColor="accent1"/>
          <w:sz w:val="24"/>
          <w:szCs w:val="24"/>
        </w:rPr>
        <w:t>“</w:t>
      </w:r>
      <w:r w:rsidRPr="00FD3331">
        <w:rPr>
          <w:rFonts w:eastAsia="Times New Roman"/>
          <w:i/>
          <w:iCs/>
          <w:color w:val="4472C4" w:themeColor="accent1"/>
        </w:rPr>
        <w:t>We are the go-to-person for anything the agent needs; we handle everything from A to Z!”</w:t>
      </w:r>
      <w:r w:rsidRPr="00FD3331">
        <w:rPr>
          <w:rFonts w:eastAsia="Times New Roman"/>
          <w:color w:val="4472C4" w:themeColor="accent1"/>
        </w:rPr>
        <w:t xml:space="preserve"> </w:t>
      </w:r>
      <w:r>
        <w:rPr>
          <w:rFonts w:eastAsia="Times New Roman"/>
          <w:sz w:val="18"/>
          <w:szCs w:val="18"/>
        </w:rPr>
        <w:br/>
      </w:r>
      <w:r w:rsidRPr="001D080F">
        <w:rPr>
          <w:rFonts w:eastAsia="Times New Roman"/>
          <w:sz w:val="18"/>
          <w:szCs w:val="18"/>
        </w:rPr>
        <w:t xml:space="preserve">– </w:t>
      </w:r>
      <w:r w:rsidRPr="0088744E">
        <w:rPr>
          <w:rFonts w:eastAsia="Times New Roman"/>
          <w:b/>
          <w:bCs/>
          <w:sz w:val="18"/>
          <w:szCs w:val="18"/>
        </w:rPr>
        <w:t>Melissa B</w:t>
      </w:r>
      <w:r w:rsidRPr="001D080F">
        <w:rPr>
          <w:rFonts w:eastAsia="Times New Roman"/>
          <w:sz w:val="18"/>
          <w:szCs w:val="18"/>
        </w:rPr>
        <w:t>, Application Specialist/Case Manager</w:t>
      </w:r>
    </w:p>
    <w:p w14:paraId="2DF2BDD1" w14:textId="77777777" w:rsidR="00FD3331" w:rsidRPr="00E66B92" w:rsidRDefault="00FD3331" w:rsidP="00FD3331">
      <w:pPr>
        <w:jc w:val="right"/>
        <w:rPr>
          <w:noProof/>
          <w:sz w:val="20"/>
          <w:szCs w:val="20"/>
        </w:rPr>
      </w:pPr>
    </w:p>
    <w:p w14:paraId="2B4DA401" w14:textId="4397AB06" w:rsidR="00E66B92" w:rsidRPr="00E66B92" w:rsidRDefault="00E66B92" w:rsidP="00DC60D4">
      <w:pPr>
        <w:numPr>
          <w:ilvl w:val="0"/>
          <w:numId w:val="3"/>
        </w:numPr>
        <w:rPr>
          <w:noProof/>
          <w:sz w:val="20"/>
          <w:szCs w:val="20"/>
        </w:rPr>
      </w:pPr>
      <w:r w:rsidRPr="00E66B92">
        <w:rPr>
          <w:b/>
          <w:bCs/>
          <w:noProof/>
          <w:sz w:val="20"/>
          <w:szCs w:val="20"/>
        </w:rPr>
        <w:t>Dedicated Case Managers</w:t>
      </w:r>
      <w:r w:rsidRPr="00E66B92">
        <w:rPr>
          <w:noProof/>
          <w:sz w:val="20"/>
          <w:szCs w:val="20"/>
        </w:rPr>
        <w:t xml:space="preserve"> –</w:t>
      </w:r>
      <w:r w:rsidRPr="00E66B92">
        <w:rPr>
          <w:sz w:val="20"/>
          <w:szCs w:val="20"/>
        </w:rPr>
        <w:t xml:space="preserve"> Your personal case manager gives us a better understanding of your business, expectations, and preferred process.</w:t>
      </w:r>
    </w:p>
    <w:p w14:paraId="598D9674" w14:textId="100BAF38" w:rsidR="008C7AB4" w:rsidRPr="00DC60D4" w:rsidRDefault="008C7AB4" w:rsidP="00DC60D4">
      <w:pPr>
        <w:numPr>
          <w:ilvl w:val="0"/>
          <w:numId w:val="3"/>
        </w:numPr>
        <w:rPr>
          <w:noProof/>
          <w:sz w:val="20"/>
          <w:szCs w:val="20"/>
        </w:rPr>
      </w:pPr>
      <w:r w:rsidRPr="00DC60D4">
        <w:rPr>
          <w:b/>
          <w:bCs/>
          <w:noProof/>
          <w:sz w:val="20"/>
          <w:szCs w:val="20"/>
        </w:rPr>
        <w:t>Carrier Familiarity</w:t>
      </w:r>
      <w:r w:rsidRPr="00DC60D4">
        <w:rPr>
          <w:noProof/>
          <w:sz w:val="20"/>
          <w:szCs w:val="20"/>
        </w:rPr>
        <w:t xml:space="preserve"> – </w:t>
      </w:r>
      <w:r w:rsidR="0051471C">
        <w:rPr>
          <w:noProof/>
          <w:sz w:val="20"/>
          <w:szCs w:val="20"/>
        </w:rPr>
        <w:t>Our experience e</w:t>
      </w:r>
      <w:r w:rsidRPr="00DC60D4">
        <w:rPr>
          <w:noProof/>
          <w:sz w:val="20"/>
          <w:szCs w:val="20"/>
        </w:rPr>
        <w:t xml:space="preserve">nables us to provide correct forms from the get-go, as well as properly relay </w:t>
      </w:r>
      <w:r w:rsidR="0051471C">
        <w:rPr>
          <w:noProof/>
          <w:sz w:val="20"/>
          <w:szCs w:val="20"/>
        </w:rPr>
        <w:t>carrier specific</w:t>
      </w:r>
      <w:r w:rsidRPr="00DC60D4">
        <w:rPr>
          <w:noProof/>
          <w:sz w:val="20"/>
          <w:szCs w:val="20"/>
        </w:rPr>
        <w:t xml:space="preserve"> process</w:t>
      </w:r>
      <w:r w:rsidR="0051471C">
        <w:rPr>
          <w:noProof/>
          <w:sz w:val="20"/>
          <w:szCs w:val="20"/>
        </w:rPr>
        <w:t>es</w:t>
      </w:r>
      <w:r w:rsidRPr="00DC60D4">
        <w:rPr>
          <w:noProof/>
          <w:sz w:val="20"/>
          <w:szCs w:val="20"/>
        </w:rPr>
        <w:t xml:space="preserve"> and manage expectations.</w:t>
      </w:r>
    </w:p>
    <w:p w14:paraId="27D1D28F" w14:textId="76E73C8A" w:rsidR="008C7AB4" w:rsidRPr="00DC60D4" w:rsidRDefault="00937FDF" w:rsidP="00DC60D4">
      <w:pPr>
        <w:numPr>
          <w:ilvl w:val="0"/>
          <w:numId w:val="3"/>
        </w:numPr>
        <w:rPr>
          <w:noProof/>
          <w:sz w:val="20"/>
          <w:szCs w:val="20"/>
        </w:rPr>
      </w:pPr>
      <w:r>
        <w:rPr>
          <w:b/>
          <w:bCs/>
          <w:noProof/>
          <w:sz w:val="20"/>
          <w:szCs w:val="20"/>
        </w:rPr>
        <w:t>Agent</w:t>
      </w:r>
      <w:r w:rsidR="008C7AB4" w:rsidRPr="00DC60D4">
        <w:rPr>
          <w:b/>
          <w:bCs/>
          <w:noProof/>
          <w:sz w:val="20"/>
          <w:szCs w:val="20"/>
        </w:rPr>
        <w:t xml:space="preserve"> Licensing</w:t>
      </w:r>
      <w:r w:rsidR="008C7AB4" w:rsidRPr="00DC60D4">
        <w:rPr>
          <w:noProof/>
          <w:sz w:val="20"/>
          <w:szCs w:val="20"/>
        </w:rPr>
        <w:t xml:space="preserve"> –</w:t>
      </w:r>
      <w:r w:rsidR="0051471C">
        <w:rPr>
          <w:noProof/>
          <w:sz w:val="20"/>
          <w:szCs w:val="20"/>
        </w:rPr>
        <w:t xml:space="preserve"> We </w:t>
      </w:r>
      <w:r w:rsidR="008C7AB4" w:rsidRPr="00DC60D4">
        <w:rPr>
          <w:noProof/>
          <w:sz w:val="20"/>
          <w:szCs w:val="20"/>
        </w:rPr>
        <w:t xml:space="preserve">confirm </w:t>
      </w:r>
      <w:r w:rsidR="00E66B92">
        <w:rPr>
          <w:noProof/>
          <w:sz w:val="20"/>
          <w:szCs w:val="20"/>
        </w:rPr>
        <w:t>you are</w:t>
      </w:r>
      <w:r w:rsidR="008C7AB4" w:rsidRPr="00DC60D4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correcty </w:t>
      </w:r>
      <w:r w:rsidR="008C7AB4" w:rsidRPr="00DC60D4">
        <w:rPr>
          <w:noProof/>
          <w:sz w:val="20"/>
          <w:szCs w:val="20"/>
        </w:rPr>
        <w:t>licens</w:t>
      </w:r>
      <w:r>
        <w:rPr>
          <w:noProof/>
          <w:sz w:val="20"/>
          <w:szCs w:val="20"/>
        </w:rPr>
        <w:t>ed and appointed</w:t>
      </w:r>
      <w:r w:rsidR="008C7AB4" w:rsidRPr="00DC60D4">
        <w:rPr>
          <w:noProof/>
          <w:sz w:val="20"/>
          <w:szCs w:val="20"/>
        </w:rPr>
        <w:t xml:space="preserve"> before applications are initiated. If</w:t>
      </w:r>
      <w:r>
        <w:rPr>
          <w:noProof/>
          <w:sz w:val="20"/>
          <w:szCs w:val="20"/>
        </w:rPr>
        <w:t xml:space="preserve"> appointment is needed</w:t>
      </w:r>
      <w:r w:rsidR="008C7AB4" w:rsidRPr="00DC60D4">
        <w:rPr>
          <w:noProof/>
          <w:sz w:val="20"/>
          <w:szCs w:val="20"/>
        </w:rPr>
        <w:t xml:space="preserve">, we help </w:t>
      </w:r>
      <w:r>
        <w:rPr>
          <w:noProof/>
          <w:sz w:val="20"/>
          <w:szCs w:val="20"/>
        </w:rPr>
        <w:t>you</w:t>
      </w:r>
      <w:r w:rsidR="008C7AB4" w:rsidRPr="00DC60D4">
        <w:rPr>
          <w:noProof/>
          <w:sz w:val="20"/>
          <w:szCs w:val="20"/>
        </w:rPr>
        <w:t xml:space="preserve"> get this done in a timely</w:t>
      </w:r>
      <w:r>
        <w:rPr>
          <w:noProof/>
          <w:sz w:val="20"/>
          <w:szCs w:val="20"/>
        </w:rPr>
        <w:t>, technology efficient</w:t>
      </w:r>
      <w:r w:rsidR="008C7AB4" w:rsidRPr="00DC60D4">
        <w:rPr>
          <w:noProof/>
          <w:sz w:val="20"/>
          <w:szCs w:val="20"/>
        </w:rPr>
        <w:t xml:space="preserve"> manner.</w:t>
      </w:r>
    </w:p>
    <w:p w14:paraId="11EF7ED1" w14:textId="31B18D9E" w:rsidR="00FD3331" w:rsidRPr="00FD3331" w:rsidRDefault="008C7AB4" w:rsidP="00FD3331">
      <w:pPr>
        <w:numPr>
          <w:ilvl w:val="0"/>
          <w:numId w:val="3"/>
        </w:numPr>
        <w:rPr>
          <w:noProof/>
          <w:sz w:val="20"/>
          <w:szCs w:val="20"/>
        </w:rPr>
      </w:pPr>
      <w:r w:rsidRPr="00DC60D4">
        <w:rPr>
          <w:b/>
          <w:bCs/>
          <w:noProof/>
          <w:sz w:val="20"/>
          <w:szCs w:val="20"/>
        </w:rPr>
        <w:t>No Hassle Paperwork</w:t>
      </w:r>
      <w:r w:rsidRPr="00DC60D4">
        <w:rPr>
          <w:noProof/>
          <w:sz w:val="20"/>
          <w:szCs w:val="20"/>
        </w:rPr>
        <w:t xml:space="preserve"> –</w:t>
      </w:r>
      <w:r w:rsidR="0051471C" w:rsidRPr="0051471C">
        <w:rPr>
          <w:noProof/>
          <w:sz w:val="20"/>
          <w:szCs w:val="20"/>
        </w:rPr>
        <w:t xml:space="preserve"> </w:t>
      </w:r>
      <w:r w:rsidR="0051471C">
        <w:rPr>
          <w:noProof/>
          <w:sz w:val="20"/>
          <w:szCs w:val="20"/>
        </w:rPr>
        <w:t>O</w:t>
      </w:r>
      <w:r w:rsidR="0051471C" w:rsidRPr="00DC60D4">
        <w:rPr>
          <w:noProof/>
          <w:sz w:val="20"/>
          <w:szCs w:val="20"/>
        </w:rPr>
        <w:t xml:space="preserve">ur team </w:t>
      </w:r>
      <w:r w:rsidR="0051471C">
        <w:rPr>
          <w:noProof/>
          <w:sz w:val="20"/>
          <w:szCs w:val="20"/>
        </w:rPr>
        <w:t>will handle all</w:t>
      </w:r>
      <w:r w:rsidR="0051471C" w:rsidRPr="00DC60D4">
        <w:rPr>
          <w:noProof/>
          <w:sz w:val="20"/>
          <w:szCs w:val="20"/>
        </w:rPr>
        <w:t xml:space="preserve"> application </w:t>
      </w:r>
      <w:r w:rsidR="0051471C">
        <w:rPr>
          <w:noProof/>
          <w:sz w:val="20"/>
          <w:szCs w:val="20"/>
        </w:rPr>
        <w:t>and underwriting needs</w:t>
      </w:r>
      <w:r w:rsidR="0051471C" w:rsidRPr="00DC60D4">
        <w:rPr>
          <w:noProof/>
          <w:sz w:val="20"/>
          <w:szCs w:val="20"/>
        </w:rPr>
        <w:t xml:space="preserve">, </w:t>
      </w:r>
      <w:r w:rsidRPr="00DC60D4">
        <w:rPr>
          <w:noProof/>
          <w:sz w:val="20"/>
          <w:szCs w:val="20"/>
        </w:rPr>
        <w:t xml:space="preserve">assuring a </w:t>
      </w:r>
      <w:r w:rsidR="0051471C">
        <w:rPr>
          <w:noProof/>
          <w:sz w:val="20"/>
          <w:szCs w:val="20"/>
        </w:rPr>
        <w:t xml:space="preserve">efficient process </w:t>
      </w:r>
      <w:r w:rsidRPr="00DC60D4">
        <w:rPr>
          <w:noProof/>
          <w:sz w:val="20"/>
          <w:szCs w:val="20"/>
        </w:rPr>
        <w:t xml:space="preserve">and less hassle for the agent.  </w:t>
      </w:r>
    </w:p>
    <w:p w14:paraId="548CF9E5" w14:textId="77777777" w:rsidR="00FD3331" w:rsidRPr="00DC60D4" w:rsidRDefault="00FD3331" w:rsidP="00FD3331">
      <w:pPr>
        <w:numPr>
          <w:ilvl w:val="0"/>
          <w:numId w:val="3"/>
        </w:numPr>
        <w:rPr>
          <w:noProof/>
          <w:sz w:val="20"/>
          <w:szCs w:val="20"/>
        </w:rPr>
      </w:pPr>
      <w:r w:rsidRPr="00DC60D4">
        <w:rPr>
          <w:b/>
          <w:bCs/>
          <w:noProof/>
          <w:sz w:val="20"/>
          <w:szCs w:val="20"/>
        </w:rPr>
        <w:t>No Fluff Process</w:t>
      </w:r>
      <w:r w:rsidRPr="00DC60D4">
        <w:rPr>
          <w:noProof/>
          <w:sz w:val="20"/>
          <w:szCs w:val="20"/>
        </w:rPr>
        <w:t xml:space="preserve"> – We create a seamless process by gathering what is </w:t>
      </w:r>
      <w:r>
        <w:rPr>
          <w:noProof/>
          <w:sz w:val="20"/>
          <w:szCs w:val="20"/>
        </w:rPr>
        <w:t>required</w:t>
      </w:r>
      <w:r w:rsidRPr="00DC60D4">
        <w:rPr>
          <w:noProof/>
          <w:sz w:val="20"/>
          <w:szCs w:val="20"/>
        </w:rPr>
        <w:t xml:space="preserve"> for underwriting, eliminating the unnecessary back and forth with clients that often delays the policy</w:t>
      </w:r>
      <w:r>
        <w:rPr>
          <w:noProof/>
          <w:sz w:val="20"/>
          <w:szCs w:val="20"/>
        </w:rPr>
        <w:t xml:space="preserve"> and annoys clients.</w:t>
      </w:r>
    </w:p>
    <w:p w14:paraId="7DB80773" w14:textId="77777777" w:rsidR="00FD3331" w:rsidRPr="00DC60D4" w:rsidRDefault="00FD3331" w:rsidP="00FD3331">
      <w:pPr>
        <w:rPr>
          <w:noProof/>
          <w:sz w:val="20"/>
          <w:szCs w:val="20"/>
        </w:rPr>
      </w:pPr>
    </w:p>
    <w:p w14:paraId="60164B54" w14:textId="5254C42F" w:rsidR="00FD3331" w:rsidRDefault="00FD3331" w:rsidP="00FD3331">
      <w:pPr>
        <w:rPr>
          <w:noProof/>
          <w:sz w:val="20"/>
          <w:szCs w:val="20"/>
        </w:rPr>
      </w:pPr>
    </w:p>
    <w:p w14:paraId="77B1DDF4" w14:textId="3B5A4303" w:rsidR="00FD3331" w:rsidRPr="00FD3331" w:rsidRDefault="00FD3331" w:rsidP="00FD3331">
      <w:pPr>
        <w:pStyle w:val="NoSpacing"/>
        <w:jc w:val="center"/>
        <w:rPr>
          <w:rFonts w:eastAsia="Times New Roman"/>
          <w:i/>
          <w:iCs/>
          <w:color w:val="4472C4" w:themeColor="accent1"/>
          <w:kern w:val="2"/>
          <w14:ligatures w14:val="standardContextual"/>
        </w:rPr>
      </w:pPr>
      <w:r w:rsidRPr="00FD3331">
        <w:rPr>
          <w:rFonts w:eastAsia="Times New Roman"/>
          <w:i/>
          <w:iCs/>
          <w:color w:val="4472C4" w:themeColor="accent1"/>
          <w:kern w:val="2"/>
          <w14:ligatures w14:val="standardContextual"/>
        </w:rPr>
        <w:t xml:space="preserve">“Oftentimes clients can be uncomfortable disclosing personal health history to their advisor, </w:t>
      </w:r>
      <w:r w:rsidR="00E66B92">
        <w:rPr>
          <w:rFonts w:eastAsia="Times New Roman"/>
          <w:i/>
          <w:iCs/>
          <w:color w:val="4472C4" w:themeColor="accent1"/>
          <w:kern w:val="2"/>
          <w14:ligatures w14:val="standardContextual"/>
        </w:rPr>
        <w:t>but</w:t>
      </w:r>
      <w:r w:rsidRPr="00FD3331">
        <w:rPr>
          <w:rFonts w:eastAsia="Times New Roman"/>
          <w:i/>
          <w:iCs/>
          <w:color w:val="4472C4" w:themeColor="accent1"/>
          <w:kern w:val="2"/>
          <w14:ligatures w14:val="standardContextual"/>
        </w:rPr>
        <w:t xml:space="preserve"> will answer freely with someone in my role. I let clients know we have their best interest at heart.”</w:t>
      </w:r>
      <w:r>
        <w:rPr>
          <w:rFonts w:eastAsia="Times New Roman"/>
          <w:i/>
          <w:iCs/>
          <w:kern w:val="2"/>
          <w14:ligatures w14:val="standardContextual"/>
        </w:rPr>
        <w:br/>
      </w:r>
      <w:r w:rsidRPr="0088744E">
        <w:rPr>
          <w:rFonts w:eastAsia="Times New Roman"/>
          <w:sz w:val="18"/>
          <w:szCs w:val="18"/>
        </w:rPr>
        <w:t xml:space="preserve">– </w:t>
      </w:r>
      <w:r>
        <w:rPr>
          <w:rFonts w:eastAsia="Times New Roman"/>
          <w:b/>
          <w:bCs/>
          <w:sz w:val="18"/>
          <w:szCs w:val="18"/>
        </w:rPr>
        <w:t>LeAnna R</w:t>
      </w:r>
      <w:r w:rsidRPr="0088744E">
        <w:rPr>
          <w:rFonts w:eastAsia="Times New Roman"/>
          <w:sz w:val="18"/>
          <w:szCs w:val="18"/>
        </w:rPr>
        <w:t xml:space="preserve">, </w:t>
      </w:r>
      <w:r>
        <w:rPr>
          <w:rFonts w:eastAsia="Times New Roman"/>
          <w:sz w:val="18"/>
          <w:szCs w:val="18"/>
        </w:rPr>
        <w:t>Application Specialist</w:t>
      </w:r>
    </w:p>
    <w:p w14:paraId="18F723C8" w14:textId="77777777" w:rsidR="00FD3331" w:rsidRPr="00DC60D4" w:rsidRDefault="00FD3331" w:rsidP="00FD3331">
      <w:pPr>
        <w:rPr>
          <w:noProof/>
          <w:sz w:val="20"/>
          <w:szCs w:val="20"/>
        </w:rPr>
      </w:pPr>
    </w:p>
    <w:p w14:paraId="22958A74" w14:textId="77777777" w:rsidR="00FD3331" w:rsidRDefault="00FD3331" w:rsidP="00FD3331">
      <w:pPr>
        <w:numPr>
          <w:ilvl w:val="0"/>
          <w:numId w:val="3"/>
        </w:numPr>
        <w:rPr>
          <w:noProof/>
          <w:sz w:val="20"/>
          <w:szCs w:val="20"/>
        </w:rPr>
      </w:pPr>
      <w:r w:rsidRPr="00DC60D4">
        <w:rPr>
          <w:b/>
          <w:bCs/>
          <w:noProof/>
          <w:sz w:val="20"/>
          <w:szCs w:val="20"/>
        </w:rPr>
        <w:lastRenderedPageBreak/>
        <w:t>Client Confidentiality</w:t>
      </w:r>
      <w:r w:rsidRPr="00DC60D4">
        <w:rPr>
          <w:noProof/>
          <w:sz w:val="20"/>
          <w:szCs w:val="20"/>
        </w:rPr>
        <w:t xml:space="preserve"> –</w:t>
      </w:r>
      <w:r>
        <w:rPr>
          <w:noProof/>
          <w:sz w:val="20"/>
          <w:szCs w:val="20"/>
        </w:rPr>
        <w:t xml:space="preserve"> O</w:t>
      </w:r>
      <w:r w:rsidRPr="00DC60D4">
        <w:rPr>
          <w:noProof/>
          <w:sz w:val="20"/>
          <w:szCs w:val="20"/>
        </w:rPr>
        <w:t xml:space="preserve">ur </w:t>
      </w:r>
      <w:r>
        <w:rPr>
          <w:noProof/>
          <w:sz w:val="20"/>
          <w:szCs w:val="20"/>
        </w:rPr>
        <w:t>application specialist</w:t>
      </w:r>
      <w:r w:rsidRPr="00DC60D4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contacts the</w:t>
      </w:r>
      <w:r w:rsidRPr="00DC60D4">
        <w:rPr>
          <w:noProof/>
          <w:sz w:val="20"/>
          <w:szCs w:val="20"/>
        </w:rPr>
        <w:t xml:space="preserve"> client and take</w:t>
      </w:r>
      <w:r>
        <w:rPr>
          <w:noProof/>
          <w:sz w:val="20"/>
          <w:szCs w:val="20"/>
        </w:rPr>
        <w:t>s</w:t>
      </w:r>
      <w:r w:rsidRPr="00DC60D4">
        <w:rPr>
          <w:noProof/>
          <w:sz w:val="20"/>
          <w:szCs w:val="20"/>
        </w:rPr>
        <w:t xml:space="preserve"> the application</w:t>
      </w:r>
      <w:r>
        <w:rPr>
          <w:noProof/>
          <w:sz w:val="20"/>
          <w:szCs w:val="20"/>
        </w:rPr>
        <w:t>, eliminating the need for clients to share</w:t>
      </w:r>
      <w:r w:rsidRPr="00DC60D4">
        <w:rPr>
          <w:noProof/>
          <w:sz w:val="20"/>
          <w:szCs w:val="20"/>
        </w:rPr>
        <w:t xml:space="preserve"> personal medical information with their advisor.</w:t>
      </w:r>
    </w:p>
    <w:p w14:paraId="475512A5" w14:textId="1A6E8AE9" w:rsidR="008C7AB4" w:rsidRPr="00DC60D4" w:rsidRDefault="008C7AB4" w:rsidP="00DC60D4">
      <w:pPr>
        <w:numPr>
          <w:ilvl w:val="0"/>
          <w:numId w:val="3"/>
        </w:numPr>
        <w:rPr>
          <w:noProof/>
          <w:sz w:val="20"/>
          <w:szCs w:val="20"/>
        </w:rPr>
      </w:pPr>
      <w:r w:rsidRPr="00DC60D4">
        <w:rPr>
          <w:b/>
          <w:bCs/>
          <w:noProof/>
          <w:sz w:val="20"/>
          <w:szCs w:val="20"/>
        </w:rPr>
        <w:t>Proactive</w:t>
      </w:r>
      <w:r w:rsidR="00DC60D4" w:rsidRPr="00DC60D4">
        <w:rPr>
          <w:b/>
          <w:bCs/>
          <w:noProof/>
          <w:sz w:val="20"/>
          <w:szCs w:val="20"/>
        </w:rPr>
        <w:t xml:space="preserve"> Approach</w:t>
      </w:r>
      <w:r w:rsidRPr="00DC60D4">
        <w:rPr>
          <w:noProof/>
          <w:sz w:val="20"/>
          <w:szCs w:val="20"/>
        </w:rPr>
        <w:t xml:space="preserve"> – We proactively order medical records and exams for most cases, speeding up the UW process by days if not weeks, resulting in quicker decisions. </w:t>
      </w:r>
    </w:p>
    <w:p w14:paraId="6025DD08" w14:textId="76F3E982" w:rsidR="008C7AB4" w:rsidRPr="00E66B92" w:rsidRDefault="00DC60D4" w:rsidP="00E66B92">
      <w:pPr>
        <w:numPr>
          <w:ilvl w:val="0"/>
          <w:numId w:val="3"/>
        </w:numPr>
        <w:rPr>
          <w:noProof/>
          <w:sz w:val="20"/>
          <w:szCs w:val="20"/>
        </w:rPr>
      </w:pPr>
      <w:r w:rsidRPr="00DC60D4">
        <w:rPr>
          <w:b/>
          <w:bCs/>
          <w:noProof/>
          <w:sz w:val="20"/>
          <w:szCs w:val="20"/>
        </w:rPr>
        <w:t>Electronic Signatures</w:t>
      </w:r>
      <w:r w:rsidRPr="00DC60D4">
        <w:rPr>
          <w:noProof/>
          <w:sz w:val="20"/>
          <w:szCs w:val="20"/>
        </w:rPr>
        <w:t xml:space="preserve"> </w:t>
      </w:r>
      <w:r w:rsidR="008C7AB4" w:rsidRPr="00DC60D4">
        <w:rPr>
          <w:noProof/>
          <w:sz w:val="20"/>
          <w:szCs w:val="20"/>
        </w:rPr>
        <w:t>–</w:t>
      </w:r>
      <w:r w:rsidR="00F07768">
        <w:rPr>
          <w:noProof/>
          <w:sz w:val="20"/>
          <w:szCs w:val="20"/>
        </w:rPr>
        <w:t xml:space="preserve">By leveraging technology, we will </w:t>
      </w:r>
      <w:r w:rsidR="008C7AB4" w:rsidRPr="00DC60D4">
        <w:rPr>
          <w:noProof/>
          <w:sz w:val="20"/>
          <w:szCs w:val="20"/>
        </w:rPr>
        <w:t>utilize electronic signature capabilities for both agent and client, speeding up the overall proces</w:t>
      </w:r>
      <w:r w:rsidR="0051471C">
        <w:rPr>
          <w:noProof/>
          <w:sz w:val="20"/>
          <w:szCs w:val="20"/>
        </w:rPr>
        <w:t>s.</w:t>
      </w:r>
      <w:r w:rsidR="007172CB" w:rsidRPr="00E66B92">
        <w:rPr>
          <w:noProof/>
          <w:sz w:val="20"/>
          <w:szCs w:val="20"/>
        </w:rPr>
        <w:br/>
      </w:r>
    </w:p>
    <w:p w14:paraId="7E9B6CB7" w14:textId="77777777" w:rsidR="00FD3331" w:rsidRDefault="00FD3331" w:rsidP="00E66B92">
      <w:pPr>
        <w:jc w:val="center"/>
        <w:rPr>
          <w:rFonts w:eastAsia="Times New Roman"/>
          <w:sz w:val="18"/>
          <w:szCs w:val="18"/>
        </w:rPr>
      </w:pPr>
      <w:r w:rsidRPr="00E66B92">
        <w:rPr>
          <w:rFonts w:eastAsia="Times New Roman"/>
          <w:i/>
          <w:iCs/>
          <w:color w:val="4472C4" w:themeColor="accent1"/>
        </w:rPr>
        <w:t>“Our weekly updates keep advisors well informed throughout the process.”</w:t>
      </w:r>
      <w:r w:rsidRPr="0051471C">
        <w:rPr>
          <w:rFonts w:eastAsia="Times New Roman"/>
        </w:rPr>
        <w:t xml:space="preserve"> </w:t>
      </w:r>
      <w:r>
        <w:rPr>
          <w:rFonts w:eastAsia="Times New Roman"/>
          <w:sz w:val="18"/>
          <w:szCs w:val="18"/>
        </w:rPr>
        <w:br/>
      </w:r>
      <w:r w:rsidRPr="0088744E">
        <w:rPr>
          <w:rFonts w:eastAsia="Times New Roman"/>
          <w:sz w:val="18"/>
          <w:szCs w:val="18"/>
        </w:rPr>
        <w:t xml:space="preserve">– </w:t>
      </w:r>
      <w:r w:rsidRPr="0088744E">
        <w:rPr>
          <w:rFonts w:eastAsia="Times New Roman"/>
          <w:b/>
          <w:bCs/>
          <w:sz w:val="18"/>
          <w:szCs w:val="18"/>
        </w:rPr>
        <w:t>Courtney D</w:t>
      </w:r>
      <w:r w:rsidRPr="0088744E">
        <w:rPr>
          <w:rFonts w:eastAsia="Times New Roman"/>
          <w:sz w:val="18"/>
          <w:szCs w:val="18"/>
        </w:rPr>
        <w:t>, Senior Case Manager</w:t>
      </w:r>
    </w:p>
    <w:p w14:paraId="379808FA" w14:textId="6F7DF28F" w:rsidR="00E66B92" w:rsidRPr="00E66B92" w:rsidRDefault="004E7493" w:rsidP="00E66B92">
      <w:pPr>
        <w:pStyle w:val="NoSpacing"/>
        <w:numPr>
          <w:ilvl w:val="0"/>
          <w:numId w:val="8"/>
        </w:numPr>
        <w:rPr>
          <w:rFonts w:eastAsia="Times New Roman"/>
          <w:b/>
          <w:bCs/>
          <w:sz w:val="18"/>
          <w:szCs w:val="18"/>
        </w:rPr>
      </w:pPr>
      <w:r>
        <w:rPr>
          <w:b/>
          <w:bCs/>
          <w:noProof/>
          <w:kern w:val="2"/>
          <w:sz w:val="20"/>
          <w:szCs w:val="20"/>
          <w14:ligatures w14:val="standardContextual"/>
        </w:rPr>
        <w:t>Recurring</w:t>
      </w:r>
      <w:r w:rsidR="00E66B92" w:rsidRPr="00E66B92">
        <w:rPr>
          <w:b/>
          <w:bCs/>
          <w:noProof/>
          <w:kern w:val="2"/>
          <w:sz w:val="20"/>
          <w:szCs w:val="20"/>
          <w14:ligatures w14:val="standardContextual"/>
        </w:rPr>
        <w:t xml:space="preserve"> Updates </w:t>
      </w:r>
      <w:r w:rsidR="00E66B92">
        <w:rPr>
          <w:b/>
          <w:bCs/>
          <w:noProof/>
          <w:kern w:val="2"/>
          <w:sz w:val="20"/>
          <w:szCs w:val="20"/>
          <w14:ligatures w14:val="standardContextual"/>
        </w:rPr>
        <w:t>–</w:t>
      </w:r>
      <w:r w:rsidR="00E66B92">
        <w:rPr>
          <w:rFonts w:eastAsia="Times New Roman"/>
          <w:b/>
          <w:bCs/>
          <w:sz w:val="18"/>
          <w:szCs w:val="18"/>
        </w:rPr>
        <w:t xml:space="preserve"> </w:t>
      </w:r>
      <w:r w:rsidR="00E66B92">
        <w:rPr>
          <w:noProof/>
          <w:kern w:val="2"/>
          <w:sz w:val="20"/>
          <w:szCs w:val="20"/>
          <w14:ligatures w14:val="standardContextual"/>
        </w:rPr>
        <w:t>Your case manager</w:t>
      </w:r>
      <w:r w:rsidR="00E66B92" w:rsidRPr="00E66B92">
        <w:rPr>
          <w:noProof/>
          <w:kern w:val="2"/>
          <w:sz w:val="20"/>
          <w:szCs w:val="20"/>
          <w14:ligatures w14:val="standardContextual"/>
        </w:rPr>
        <w:t xml:space="preserve"> will </w:t>
      </w:r>
      <w:r>
        <w:rPr>
          <w:noProof/>
          <w:kern w:val="2"/>
          <w:sz w:val="20"/>
          <w:szCs w:val="20"/>
          <w14:ligatures w14:val="standardContextual"/>
        </w:rPr>
        <w:t>keep you updated</w:t>
      </w:r>
      <w:r w:rsidR="00E66B92" w:rsidRPr="00E66B92">
        <w:rPr>
          <w:noProof/>
          <w:kern w:val="2"/>
          <w:sz w:val="20"/>
          <w:szCs w:val="20"/>
          <w14:ligatures w14:val="standardContextual"/>
        </w:rPr>
        <w:t xml:space="preserve"> on the status of all cases.</w:t>
      </w:r>
      <w:r w:rsidR="00E66B92">
        <w:rPr>
          <w:noProof/>
          <w:sz w:val="20"/>
          <w:szCs w:val="20"/>
        </w:rPr>
        <w:br/>
      </w:r>
    </w:p>
    <w:p w14:paraId="33747A5C" w14:textId="2561D4D1" w:rsidR="00B90F89" w:rsidRPr="00E66B92" w:rsidRDefault="004E7493" w:rsidP="00E66B92">
      <w:pPr>
        <w:pStyle w:val="NoSpacing"/>
        <w:numPr>
          <w:ilvl w:val="0"/>
          <w:numId w:val="8"/>
        </w:numPr>
        <w:rPr>
          <w:rFonts w:eastAsia="Times New Roman"/>
          <w:b/>
          <w:bCs/>
          <w:sz w:val="18"/>
          <w:szCs w:val="18"/>
        </w:rPr>
      </w:pPr>
      <w:r>
        <w:rPr>
          <w:b/>
          <w:bCs/>
          <w:noProof/>
          <w:sz w:val="20"/>
          <w:szCs w:val="20"/>
        </w:rPr>
        <w:t>Online Case Tracker</w:t>
      </w:r>
      <w:r w:rsidR="00E66B92" w:rsidRPr="00DC60D4">
        <w:rPr>
          <w:noProof/>
          <w:sz w:val="20"/>
          <w:szCs w:val="20"/>
        </w:rPr>
        <w:t xml:space="preserve"> – </w:t>
      </w:r>
      <w:r>
        <w:rPr>
          <w:noProof/>
          <w:sz w:val="20"/>
          <w:szCs w:val="20"/>
        </w:rPr>
        <w:t>This tool</w:t>
      </w:r>
      <w:r w:rsidR="00E66B92" w:rsidRPr="00DC60D4">
        <w:rPr>
          <w:noProof/>
          <w:sz w:val="20"/>
          <w:szCs w:val="20"/>
        </w:rPr>
        <w:t xml:space="preserve"> allows </w:t>
      </w:r>
      <w:r w:rsidR="00E66B92">
        <w:rPr>
          <w:noProof/>
          <w:sz w:val="20"/>
          <w:szCs w:val="20"/>
        </w:rPr>
        <w:t>you</w:t>
      </w:r>
      <w:r w:rsidR="00E66B92" w:rsidRPr="00DC60D4">
        <w:rPr>
          <w:noProof/>
          <w:sz w:val="20"/>
          <w:szCs w:val="20"/>
        </w:rPr>
        <w:t xml:space="preserve"> to access the status of </w:t>
      </w:r>
      <w:r>
        <w:rPr>
          <w:noProof/>
          <w:sz w:val="20"/>
          <w:szCs w:val="20"/>
        </w:rPr>
        <w:t>your cases. All carriers. All cases. All the time</w:t>
      </w:r>
      <w:r w:rsidR="00E66B92" w:rsidRPr="00DC60D4">
        <w:rPr>
          <w:noProof/>
          <w:sz w:val="20"/>
          <w:szCs w:val="20"/>
        </w:rPr>
        <w:t>.</w:t>
      </w:r>
      <w:r w:rsidR="00E66B92">
        <w:rPr>
          <w:noProof/>
          <w:sz w:val="20"/>
          <w:szCs w:val="20"/>
        </w:rPr>
        <w:br/>
      </w:r>
    </w:p>
    <w:p w14:paraId="09B8EE02" w14:textId="0E7D5D2D" w:rsidR="00E66B92" w:rsidRPr="00E66B92" w:rsidRDefault="00E66B92" w:rsidP="00E66B92">
      <w:pPr>
        <w:pStyle w:val="NoSpacing"/>
        <w:numPr>
          <w:ilvl w:val="0"/>
          <w:numId w:val="8"/>
        </w:numPr>
        <w:rPr>
          <w:rFonts w:eastAsia="Times New Roman"/>
          <w:b/>
          <w:bCs/>
          <w:sz w:val="18"/>
          <w:szCs w:val="18"/>
        </w:rPr>
      </w:pPr>
      <w:r w:rsidRPr="00E66B92">
        <w:rPr>
          <w:b/>
          <w:bCs/>
          <w:noProof/>
          <w:sz w:val="20"/>
          <w:szCs w:val="20"/>
        </w:rPr>
        <w:t>Policy Delivery</w:t>
      </w:r>
      <w:r>
        <w:rPr>
          <w:rFonts w:eastAsia="Times New Roman"/>
          <w:sz w:val="18"/>
          <w:szCs w:val="18"/>
        </w:rPr>
        <w:t xml:space="preserve"> – </w:t>
      </w:r>
      <w:r w:rsidRPr="00E66B92">
        <w:rPr>
          <w:noProof/>
          <w:sz w:val="20"/>
          <w:szCs w:val="20"/>
        </w:rPr>
        <w:t>we ensure premiums are paid and policy documents are delivered.</w:t>
      </w:r>
      <w:r>
        <w:rPr>
          <w:rFonts w:eastAsia="Times New Roman"/>
          <w:sz w:val="18"/>
          <w:szCs w:val="18"/>
        </w:rPr>
        <w:t xml:space="preserve"> </w:t>
      </w:r>
    </w:p>
    <w:sectPr w:rsidR="00E66B92" w:rsidRPr="00E66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D2885"/>
    <w:multiLevelType w:val="hybridMultilevel"/>
    <w:tmpl w:val="79228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42DE0"/>
    <w:multiLevelType w:val="hybridMultilevel"/>
    <w:tmpl w:val="68F28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B164E"/>
    <w:multiLevelType w:val="hybridMultilevel"/>
    <w:tmpl w:val="AC8ABD20"/>
    <w:lvl w:ilvl="0" w:tplc="F2E260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2E62F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BC9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3A25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EEE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906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5CC6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F42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646E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EFE6FD4"/>
    <w:multiLevelType w:val="hybridMultilevel"/>
    <w:tmpl w:val="8EE8F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94835"/>
    <w:multiLevelType w:val="hybridMultilevel"/>
    <w:tmpl w:val="C452145E"/>
    <w:lvl w:ilvl="0" w:tplc="ABC075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9C2DF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7629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80F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6AC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DCF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9642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1A1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A23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AE9599D"/>
    <w:multiLevelType w:val="hybridMultilevel"/>
    <w:tmpl w:val="3976D1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CC1C6B"/>
    <w:multiLevelType w:val="hybridMultilevel"/>
    <w:tmpl w:val="B4C8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076D7"/>
    <w:multiLevelType w:val="hybridMultilevel"/>
    <w:tmpl w:val="C2F23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015248">
    <w:abstractNumId w:val="0"/>
  </w:num>
  <w:num w:numId="2" w16cid:durableId="274531156">
    <w:abstractNumId w:val="6"/>
  </w:num>
  <w:num w:numId="3" w16cid:durableId="1780682106">
    <w:abstractNumId w:val="2"/>
  </w:num>
  <w:num w:numId="4" w16cid:durableId="1283220879">
    <w:abstractNumId w:val="4"/>
  </w:num>
  <w:num w:numId="5" w16cid:durableId="1812405281">
    <w:abstractNumId w:val="5"/>
  </w:num>
  <w:num w:numId="6" w16cid:durableId="944994428">
    <w:abstractNumId w:val="1"/>
  </w:num>
  <w:num w:numId="7" w16cid:durableId="82730026">
    <w:abstractNumId w:val="7"/>
  </w:num>
  <w:num w:numId="8" w16cid:durableId="2026786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67F"/>
    <w:rsid w:val="00097A35"/>
    <w:rsid w:val="000C5C86"/>
    <w:rsid w:val="001D080F"/>
    <w:rsid w:val="001D4F68"/>
    <w:rsid w:val="00264082"/>
    <w:rsid w:val="0034786D"/>
    <w:rsid w:val="00366163"/>
    <w:rsid w:val="003B6159"/>
    <w:rsid w:val="004A1A48"/>
    <w:rsid w:val="004A1F13"/>
    <w:rsid w:val="004E7493"/>
    <w:rsid w:val="0051471C"/>
    <w:rsid w:val="00516528"/>
    <w:rsid w:val="007172CB"/>
    <w:rsid w:val="00733EC4"/>
    <w:rsid w:val="0088744E"/>
    <w:rsid w:val="008C7AB4"/>
    <w:rsid w:val="00937FDF"/>
    <w:rsid w:val="00B90F89"/>
    <w:rsid w:val="00BA270B"/>
    <w:rsid w:val="00C517EA"/>
    <w:rsid w:val="00DB067F"/>
    <w:rsid w:val="00DC60D4"/>
    <w:rsid w:val="00E66B92"/>
    <w:rsid w:val="00E735BB"/>
    <w:rsid w:val="00F07768"/>
    <w:rsid w:val="00F36D58"/>
    <w:rsid w:val="00F4008D"/>
    <w:rsid w:val="00FD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B25A8"/>
  <w15:chartTrackingRefBased/>
  <w15:docId w15:val="{9DED7502-8F92-4CE5-82A6-3784120BF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F13"/>
    <w:pPr>
      <w:ind w:left="720"/>
      <w:contextualSpacing/>
    </w:pPr>
  </w:style>
  <w:style w:type="paragraph" w:styleId="NoSpacing">
    <w:name w:val="No Spacing"/>
    <w:uiPriority w:val="1"/>
    <w:qFormat/>
    <w:rsid w:val="004A1A4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1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9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9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53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97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9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33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3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04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93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62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62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Joby  Raymond</dc:creator>
  <cp:keywords/>
  <dc:description/>
  <cp:lastModifiedBy>Joby  Raymond</cp:lastModifiedBy>
  <cp:revision>11</cp:revision>
  <dcterms:created xsi:type="dcterms:W3CDTF">2023-03-01T15:21:00Z</dcterms:created>
  <dcterms:modified xsi:type="dcterms:W3CDTF">2023-03-01T21:46:00Z</dcterms:modified>
</cp:coreProperties>
</file>